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FD7" w:rsidRDefault="001F4FD7" w:rsidP="001F4F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C50BF">
        <w:rPr>
          <w:rFonts w:ascii="Times New Roman" w:hAnsi="Times New Roman" w:cs="Times New Roman"/>
          <w:b/>
          <w:color w:val="FF000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6.45pt;height:41.5pt" fillcolor="#b2b2b2" strokecolor="#33c" strokeweight="1.5pt">
            <v:fill opacity=".5"/>
            <v:shadow on="t" color="#99f" offset="3pt"/>
            <v:textpath style="font-family:&quot;Arial Black&quot;;font-size:18pt;v-text-kern:t" trim="t" fitpath="t" string="«Особенности сенсорного воспитания &#10;детей дошкольного возраста»"/>
          </v:shape>
        </w:pict>
      </w:r>
      <w:r w:rsidRPr="001E29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                                                   </w:t>
      </w:r>
    </w:p>
    <w:p w:rsidR="001F4FD7" w:rsidRPr="000A2281" w:rsidRDefault="001F4FD7" w:rsidP="001F4F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FF0000"/>
          <w:sz w:val="32"/>
          <w:szCs w:val="32"/>
          <w:lang w:eastAsia="ru-RU"/>
        </w:rPr>
      </w:pPr>
      <w:r w:rsidRPr="000A2281">
        <w:rPr>
          <w:rFonts w:ascii="Times New Roman" w:eastAsia="Times New Roman" w:hAnsi="Times New Roman" w:cs="Times New Roman"/>
          <w:b/>
          <w:i/>
          <w:iCs/>
          <w:color w:val="FF0000"/>
          <w:sz w:val="32"/>
          <w:szCs w:val="32"/>
          <w:lang w:eastAsia="ru-RU"/>
        </w:rPr>
        <w:t xml:space="preserve">Значение сенсорного </w:t>
      </w:r>
      <w:r>
        <w:rPr>
          <w:rFonts w:ascii="Times New Roman" w:eastAsia="Times New Roman" w:hAnsi="Times New Roman" w:cs="Times New Roman"/>
          <w:b/>
          <w:i/>
          <w:iCs/>
          <w:color w:val="FF0000"/>
          <w:sz w:val="32"/>
          <w:szCs w:val="32"/>
          <w:lang w:eastAsia="ru-RU"/>
        </w:rPr>
        <w:t>воспитания</w:t>
      </w:r>
    </w:p>
    <w:p w:rsidR="001F4FD7" w:rsidRDefault="001F4FD7" w:rsidP="001F4F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Успешность умственного, физического, эстетического воспитания в значительной степени зависит от того, насколько совершенно ребенок слышит, видит, осязает окружающее. На формирование полноценного восприятия окружающей действительности направлено сенсорное воспитание, которое служит основой познания мира. </w:t>
      </w:r>
    </w:p>
    <w:p w:rsidR="001F4FD7" w:rsidRPr="001E298A" w:rsidRDefault="001F4FD7" w:rsidP="001F4F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восприятия предметов и явлений окружающего мира начинается познание. Все другие формы познания - запоминание, мышление, воображение - строятся на основе образов восприятия и являются результатом их переработки.</w:t>
      </w:r>
    </w:p>
    <w:p w:rsidR="001F4FD7" w:rsidRPr="001E298A" w:rsidRDefault="001F4FD7" w:rsidP="001F4F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E29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</w:t>
      </w:r>
      <w:proofErr w:type="gramEnd"/>
      <w:r w:rsidRPr="001E29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начение сенсорного воспитания состоит в том, что оно:</w:t>
      </w:r>
    </w:p>
    <w:p w:rsidR="001F4FD7" w:rsidRPr="000A2281" w:rsidRDefault="001F4FD7" w:rsidP="001F4FD7">
      <w:pPr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3300"/>
          <w:sz w:val="28"/>
          <w:szCs w:val="28"/>
          <w:lang w:eastAsia="ru-RU"/>
        </w:rPr>
      </w:pPr>
      <w:r w:rsidRPr="000A2281">
        <w:rPr>
          <w:rFonts w:ascii="Times New Roman" w:eastAsia="Times New Roman" w:hAnsi="Times New Roman" w:cs="Times New Roman"/>
          <w:b/>
          <w:color w:val="003300"/>
          <w:sz w:val="28"/>
          <w:szCs w:val="28"/>
          <w:lang w:eastAsia="ru-RU"/>
        </w:rPr>
        <w:t>является основой для интеллектуального развития;</w:t>
      </w:r>
    </w:p>
    <w:p w:rsidR="001F4FD7" w:rsidRPr="000A2281" w:rsidRDefault="001F4FD7" w:rsidP="001F4FD7">
      <w:pPr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r w:rsidRPr="000A2281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упорядочивает хаотичные представления ребенка, полученные при взаимодействии с внешним миром;</w:t>
      </w:r>
    </w:p>
    <w:p w:rsidR="001F4FD7" w:rsidRPr="000A2281" w:rsidRDefault="001F4FD7" w:rsidP="001F4FD7">
      <w:pPr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990033"/>
          <w:sz w:val="28"/>
          <w:szCs w:val="28"/>
          <w:lang w:eastAsia="ru-RU"/>
        </w:rPr>
      </w:pPr>
      <w:r w:rsidRPr="000A2281">
        <w:rPr>
          <w:rFonts w:ascii="Times New Roman" w:eastAsia="Times New Roman" w:hAnsi="Times New Roman" w:cs="Times New Roman"/>
          <w:b/>
          <w:color w:val="990033"/>
          <w:sz w:val="28"/>
          <w:szCs w:val="28"/>
          <w:lang w:eastAsia="ru-RU"/>
        </w:rPr>
        <w:t>развивает наблюдательность;</w:t>
      </w:r>
    </w:p>
    <w:p w:rsidR="001F4FD7" w:rsidRPr="000A2281" w:rsidRDefault="001F4FD7" w:rsidP="001F4FD7">
      <w:pPr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6600CC"/>
          <w:sz w:val="28"/>
          <w:szCs w:val="28"/>
          <w:lang w:eastAsia="ru-RU"/>
        </w:rPr>
      </w:pPr>
      <w:r w:rsidRPr="000A2281">
        <w:rPr>
          <w:rFonts w:ascii="Times New Roman" w:eastAsia="Times New Roman" w:hAnsi="Times New Roman" w:cs="Times New Roman"/>
          <w:b/>
          <w:color w:val="6600CC"/>
          <w:sz w:val="28"/>
          <w:szCs w:val="28"/>
          <w:lang w:eastAsia="ru-RU"/>
        </w:rPr>
        <w:t>готовит к реальной жизни;</w:t>
      </w:r>
    </w:p>
    <w:p w:rsidR="001F4FD7" w:rsidRPr="000A2281" w:rsidRDefault="001F4FD7" w:rsidP="001F4FD7">
      <w:pPr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3300"/>
          <w:sz w:val="28"/>
          <w:szCs w:val="28"/>
          <w:lang w:eastAsia="ru-RU"/>
        </w:rPr>
      </w:pPr>
      <w:r w:rsidRPr="000A2281">
        <w:rPr>
          <w:rFonts w:ascii="Times New Roman" w:eastAsia="Times New Roman" w:hAnsi="Times New Roman" w:cs="Times New Roman"/>
          <w:b/>
          <w:color w:val="003300"/>
          <w:sz w:val="28"/>
          <w:szCs w:val="28"/>
          <w:lang w:eastAsia="ru-RU"/>
        </w:rPr>
        <w:t>позитивно влияет на эстетическое чувство;</w:t>
      </w:r>
    </w:p>
    <w:p w:rsidR="001F4FD7" w:rsidRPr="000A2281" w:rsidRDefault="001F4FD7" w:rsidP="001F4FD7">
      <w:pPr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0A2281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является основой для развития воображения;</w:t>
      </w:r>
    </w:p>
    <w:p w:rsidR="001F4FD7" w:rsidRPr="000A2281" w:rsidRDefault="001F4FD7" w:rsidP="001F4FD7">
      <w:pPr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3333CC"/>
          <w:sz w:val="28"/>
          <w:szCs w:val="28"/>
          <w:lang w:eastAsia="ru-RU"/>
        </w:rPr>
      </w:pPr>
      <w:r w:rsidRPr="000A2281">
        <w:rPr>
          <w:rFonts w:ascii="Times New Roman" w:eastAsia="Times New Roman" w:hAnsi="Times New Roman" w:cs="Times New Roman"/>
          <w:b/>
          <w:color w:val="3333CC"/>
          <w:sz w:val="28"/>
          <w:szCs w:val="28"/>
          <w:lang w:eastAsia="ru-RU"/>
        </w:rPr>
        <w:t>развивает внимание;</w:t>
      </w:r>
    </w:p>
    <w:p w:rsidR="001F4FD7" w:rsidRPr="000A2281" w:rsidRDefault="001F4FD7" w:rsidP="001F4FD7">
      <w:pPr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CC3300"/>
          <w:sz w:val="28"/>
          <w:szCs w:val="28"/>
          <w:lang w:eastAsia="ru-RU"/>
        </w:rPr>
      </w:pPr>
      <w:r w:rsidRPr="000A2281">
        <w:rPr>
          <w:rFonts w:ascii="Times New Roman" w:eastAsia="Times New Roman" w:hAnsi="Times New Roman" w:cs="Times New Roman"/>
          <w:b/>
          <w:color w:val="CC3300"/>
          <w:sz w:val="28"/>
          <w:szCs w:val="28"/>
          <w:lang w:eastAsia="ru-RU"/>
        </w:rPr>
        <w:t>дает ребенку возможность овладеть новыми способами предметно-познавательной деятельности;</w:t>
      </w:r>
    </w:p>
    <w:p w:rsidR="001F4FD7" w:rsidRPr="000A2281" w:rsidRDefault="001F4FD7" w:rsidP="001F4FD7">
      <w:pPr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6600CC"/>
          <w:sz w:val="28"/>
          <w:szCs w:val="28"/>
          <w:lang w:eastAsia="ru-RU"/>
        </w:rPr>
      </w:pPr>
      <w:r w:rsidRPr="000A2281">
        <w:rPr>
          <w:rFonts w:ascii="Times New Roman" w:eastAsia="Times New Roman" w:hAnsi="Times New Roman" w:cs="Times New Roman"/>
          <w:b/>
          <w:color w:val="6600CC"/>
          <w:sz w:val="28"/>
          <w:szCs w:val="28"/>
          <w:lang w:eastAsia="ru-RU"/>
        </w:rPr>
        <w:t>обеспечивает усвоение сенсорных эталонов;</w:t>
      </w:r>
    </w:p>
    <w:p w:rsidR="001F4FD7" w:rsidRPr="000A2281" w:rsidRDefault="001F4FD7" w:rsidP="001F4FD7">
      <w:pPr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3300"/>
          <w:sz w:val="28"/>
          <w:szCs w:val="28"/>
          <w:lang w:eastAsia="ru-RU"/>
        </w:rPr>
      </w:pPr>
      <w:r w:rsidRPr="000A2281">
        <w:rPr>
          <w:rFonts w:ascii="Times New Roman" w:eastAsia="Times New Roman" w:hAnsi="Times New Roman" w:cs="Times New Roman"/>
          <w:b/>
          <w:color w:val="003300"/>
          <w:sz w:val="28"/>
          <w:szCs w:val="28"/>
          <w:lang w:eastAsia="ru-RU"/>
        </w:rPr>
        <w:t>обеспечивает освоение навыков учебной деятельности;</w:t>
      </w:r>
    </w:p>
    <w:p w:rsidR="001F4FD7" w:rsidRPr="000A2281" w:rsidRDefault="001F4FD7" w:rsidP="001F4FD7">
      <w:pPr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0A228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влияет на расширение словарного запаса ребенка;</w:t>
      </w:r>
    </w:p>
    <w:p w:rsidR="001F4FD7" w:rsidRPr="000A2281" w:rsidRDefault="001F4FD7" w:rsidP="001F4FD7">
      <w:pPr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r w:rsidRPr="000A2281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влияет на развитие зрительной, слуховой, моторной, образной и др. видов памяти.</w:t>
      </w:r>
    </w:p>
    <w:p w:rsidR="001F4FD7" w:rsidRPr="000A2281" w:rsidRDefault="001F4FD7" w:rsidP="001F4F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0A2281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>Понятие сенсорного воспитания и характеристика сенсорных процессов</w:t>
      </w:r>
    </w:p>
    <w:p w:rsidR="001F4FD7" w:rsidRPr="001E298A" w:rsidRDefault="001F4FD7" w:rsidP="001F4F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98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Познание окружающего мира происходит с помощью таких процессов, как ощущение и восприятие.</w:t>
      </w:r>
    </w:p>
    <w:p w:rsidR="001F4FD7" w:rsidRPr="001E298A" w:rsidRDefault="001F4FD7" w:rsidP="001F4F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следующие виды сенсорных ощущений:</w:t>
      </w:r>
    </w:p>
    <w:p w:rsidR="001F4FD7" w:rsidRPr="001E298A" w:rsidRDefault="001F4FD7" w:rsidP="001F4FD7">
      <w:pPr>
        <w:numPr>
          <w:ilvl w:val="0"/>
          <w:numId w:val="2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2996565</wp:posOffset>
            </wp:positionH>
            <wp:positionV relativeFrom="paragraph">
              <wp:posOffset>55880</wp:posOffset>
            </wp:positionV>
            <wp:extent cx="1997075" cy="1362075"/>
            <wp:effectExtent l="19050" t="0" r="3175" b="0"/>
            <wp:wrapThrough wrapText="bothSides">
              <wp:wrapPolygon edited="0">
                <wp:start x="9478" y="0"/>
                <wp:lineTo x="2885" y="1510"/>
                <wp:lineTo x="206" y="3021"/>
                <wp:lineTo x="-206" y="9667"/>
                <wp:lineTo x="824" y="9667"/>
                <wp:lineTo x="-206" y="11782"/>
                <wp:lineTo x="206" y="19334"/>
                <wp:lineTo x="1030" y="21449"/>
                <wp:lineTo x="1236" y="21449"/>
                <wp:lineTo x="18338" y="21449"/>
                <wp:lineTo x="18750" y="21449"/>
                <wp:lineTo x="21634" y="19636"/>
                <wp:lineTo x="21634" y="6646"/>
                <wp:lineTo x="21016" y="5740"/>
                <wp:lineTo x="17720" y="4834"/>
                <wp:lineTo x="18132" y="3625"/>
                <wp:lineTo x="17101" y="1510"/>
                <wp:lineTo x="15659" y="0"/>
                <wp:lineTo x="9478" y="0"/>
              </wp:wrapPolygon>
            </wp:wrapThrough>
            <wp:docPr id="2" name="Рисунок 12" descr="http://inform39.ru/wp-content/uploads/2017/05/%D0%B4%D0%B5%D1%82%D1%81%D0%B0%D0%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nform39.ru/wp-content/uploads/2017/05/%D0%B4%D0%B5%D1%82%D1%81%D0%B0%D0%B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2782" t="6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0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зрительные;</w:t>
      </w:r>
    </w:p>
    <w:p w:rsidR="001F4FD7" w:rsidRPr="001E298A" w:rsidRDefault="001F4FD7" w:rsidP="001F4FD7">
      <w:pPr>
        <w:numPr>
          <w:ilvl w:val="0"/>
          <w:numId w:val="2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слуховые;</w:t>
      </w:r>
    </w:p>
    <w:p w:rsidR="001F4FD7" w:rsidRPr="001E298A" w:rsidRDefault="001F4FD7" w:rsidP="001F4FD7">
      <w:pPr>
        <w:numPr>
          <w:ilvl w:val="0"/>
          <w:numId w:val="2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осязательные;</w:t>
      </w:r>
      <w:r w:rsidRPr="00FB2879">
        <w:rPr>
          <w:noProof/>
          <w:lang w:eastAsia="ru-RU"/>
        </w:rPr>
        <w:t xml:space="preserve"> </w:t>
      </w:r>
    </w:p>
    <w:p w:rsidR="001F4FD7" w:rsidRPr="001E298A" w:rsidRDefault="001F4FD7" w:rsidP="001F4FD7">
      <w:pPr>
        <w:numPr>
          <w:ilvl w:val="0"/>
          <w:numId w:val="2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обонятельные;</w:t>
      </w:r>
    </w:p>
    <w:p w:rsidR="001F4FD7" w:rsidRPr="001E298A" w:rsidRDefault="001F4FD7" w:rsidP="001F4FD7">
      <w:pPr>
        <w:numPr>
          <w:ilvl w:val="0"/>
          <w:numId w:val="2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вкусовые.</w:t>
      </w:r>
    </w:p>
    <w:p w:rsidR="001F4FD7" w:rsidRDefault="001F4FD7" w:rsidP="001F4F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4FD7" w:rsidRPr="001E298A" w:rsidRDefault="001F4FD7" w:rsidP="001F4F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E2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щущение и восприятие представляет собой особые действия анализаторов, направленные на обследование предмета, его особенностей.</w:t>
      </w:r>
    </w:p>
    <w:p w:rsidR="001F4FD7" w:rsidRPr="001E298A" w:rsidRDefault="001F4FD7" w:rsidP="001F4F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622">
        <w:rPr>
          <w:rFonts w:ascii="Times New Roman" w:eastAsia="Times New Roman" w:hAnsi="Times New Roman" w:cs="Times New Roman"/>
          <w:b/>
          <w:color w:val="6600CC"/>
          <w:sz w:val="28"/>
          <w:szCs w:val="28"/>
          <w:lang w:eastAsia="ru-RU"/>
        </w:rPr>
        <w:lastRenderedPageBreak/>
        <w:t>Обследование</w:t>
      </w:r>
      <w:r w:rsidRPr="001E2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это специально организованное восприятие предметов с целью использования его результатов в той или иной содержательной деятельности.</w:t>
      </w:r>
    </w:p>
    <w:p w:rsidR="001F4FD7" w:rsidRPr="001E298A" w:rsidRDefault="001F4FD7" w:rsidP="001F4F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Сенсорное развитие определяется тремя параметрами:</w:t>
      </w:r>
    </w:p>
    <w:p w:rsidR="001F4FD7" w:rsidRPr="00FE1622" w:rsidRDefault="001F4FD7" w:rsidP="001F4FD7">
      <w:pPr>
        <w:numPr>
          <w:ilvl w:val="0"/>
          <w:numId w:val="3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33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3300"/>
          <w:sz w:val="28"/>
          <w:szCs w:val="28"/>
          <w:lang w:eastAsia="ru-RU"/>
        </w:rPr>
        <w:t>Перцептивными</w:t>
      </w:r>
      <w:proofErr w:type="spellEnd"/>
      <w:r>
        <w:rPr>
          <w:rFonts w:ascii="Times New Roman" w:eastAsia="Times New Roman" w:hAnsi="Times New Roman" w:cs="Times New Roman"/>
          <w:b/>
          <w:color w:val="003300"/>
          <w:sz w:val="28"/>
          <w:szCs w:val="28"/>
          <w:lang w:eastAsia="ru-RU"/>
        </w:rPr>
        <w:t xml:space="preserve"> действиями.</w:t>
      </w:r>
    </w:p>
    <w:p w:rsidR="001F4FD7" w:rsidRPr="00FE1622" w:rsidRDefault="001F4FD7" w:rsidP="001F4FD7">
      <w:pPr>
        <w:numPr>
          <w:ilvl w:val="0"/>
          <w:numId w:val="3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</w:t>
      </w:r>
      <w:r w:rsidRPr="00FE162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енсорными эталонами,</w:t>
      </w:r>
    </w:p>
    <w:p w:rsidR="001F4FD7" w:rsidRPr="001E298A" w:rsidRDefault="001F4FD7" w:rsidP="001F4FD7">
      <w:pPr>
        <w:numPr>
          <w:ilvl w:val="0"/>
          <w:numId w:val="3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CC"/>
          <w:sz w:val="28"/>
          <w:szCs w:val="28"/>
          <w:lang w:eastAsia="ru-RU"/>
        </w:rPr>
        <w:t>Д</w:t>
      </w:r>
      <w:r w:rsidRPr="00FE1622">
        <w:rPr>
          <w:rFonts w:ascii="Times New Roman" w:eastAsia="Times New Roman" w:hAnsi="Times New Roman" w:cs="Times New Roman"/>
          <w:b/>
          <w:color w:val="3333CC"/>
          <w:sz w:val="28"/>
          <w:szCs w:val="28"/>
          <w:lang w:eastAsia="ru-RU"/>
        </w:rPr>
        <w:t>ействиями соотнесения</w:t>
      </w:r>
      <w:r w:rsidRPr="001E2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4FD7" w:rsidRPr="001E298A" w:rsidRDefault="001F4FD7" w:rsidP="001F4F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E162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Перцептивными</w:t>
      </w:r>
      <w:proofErr w:type="spellEnd"/>
      <w:r w:rsidRPr="001E2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называются действия обследования предмета.</w:t>
      </w:r>
    </w:p>
    <w:p w:rsidR="001F4FD7" w:rsidRPr="001E298A" w:rsidRDefault="001F4FD7" w:rsidP="001F4F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развития </w:t>
      </w:r>
      <w:proofErr w:type="spellStart"/>
      <w:r w:rsidRPr="001E2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перцептивных</w:t>
      </w:r>
      <w:proofErr w:type="spellEnd"/>
      <w:r w:rsidRPr="001E2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действий, детям раннего возраста можно предложить игрушки, развивающие ощущения и восприятие это:</w:t>
      </w:r>
    </w:p>
    <w:p w:rsidR="001F4FD7" w:rsidRPr="001E298A" w:rsidRDefault="001F4FD7" w:rsidP="001F4FD7">
      <w:pPr>
        <w:numPr>
          <w:ilvl w:val="0"/>
          <w:numId w:val="4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сборно-разборные игрушки,</w:t>
      </w:r>
    </w:p>
    <w:p w:rsidR="001F4FD7" w:rsidRPr="001E298A" w:rsidRDefault="001F4FD7" w:rsidP="001F4FD7">
      <w:pPr>
        <w:numPr>
          <w:ilvl w:val="0"/>
          <w:numId w:val="4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вкладыши,</w:t>
      </w:r>
    </w:p>
    <w:p w:rsidR="001F4FD7" w:rsidRPr="001E298A" w:rsidRDefault="001F4FD7" w:rsidP="001F4FD7">
      <w:pPr>
        <w:numPr>
          <w:ilvl w:val="0"/>
          <w:numId w:val="4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игрушки, изготовленные из разных материалов,</w:t>
      </w:r>
    </w:p>
    <w:p w:rsidR="001F4FD7" w:rsidRPr="001E298A" w:rsidRDefault="001F4FD7" w:rsidP="001F4FD7">
      <w:pPr>
        <w:numPr>
          <w:ilvl w:val="0"/>
          <w:numId w:val="4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E2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отличающиеся</w:t>
      </w:r>
      <w:proofErr w:type="gramEnd"/>
      <w:r w:rsidRPr="001E2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 от друга размером, звучанием.</w:t>
      </w:r>
    </w:p>
    <w:p w:rsidR="001F4FD7" w:rsidRPr="001E298A" w:rsidRDefault="001F4FD7" w:rsidP="001F4F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62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Сенсорные эталоны</w:t>
      </w:r>
      <w:r w:rsidRPr="001E2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общепринятые образцы внешних свой</w:t>
      </w:r>
      <w:proofErr w:type="gramStart"/>
      <w:r w:rsidRPr="001E2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пр</w:t>
      </w:r>
      <w:proofErr w:type="gramEnd"/>
      <w:r w:rsidRPr="001E2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едметов, обобщённые сенсорные знания, сенсорный опыт, накопленный человечеством за всю историю своего развития.</w:t>
      </w:r>
    </w:p>
    <w:p w:rsidR="001F4FD7" w:rsidRPr="001E298A" w:rsidRDefault="001F4FD7" w:rsidP="001F4FD7">
      <w:pPr>
        <w:numPr>
          <w:ilvl w:val="0"/>
          <w:numId w:val="5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сенсорных эталонов цвета выступают семь цветов спектра и их оттенки по светлоте и насыщенности.</w:t>
      </w:r>
    </w:p>
    <w:p w:rsidR="001F4FD7" w:rsidRPr="001E298A" w:rsidRDefault="001F4FD7" w:rsidP="001F4FD7">
      <w:pPr>
        <w:numPr>
          <w:ilvl w:val="0"/>
          <w:numId w:val="5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эталонов формы - геометрические фигуры, в качестве эталонов величины - метрическая система мер.</w:t>
      </w:r>
    </w:p>
    <w:p w:rsidR="001F4FD7" w:rsidRPr="001E298A" w:rsidRDefault="001F4FD7" w:rsidP="001F4FD7">
      <w:pPr>
        <w:numPr>
          <w:ilvl w:val="0"/>
          <w:numId w:val="5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слуховом восприятии эталонами являются </w:t>
      </w:r>
      <w:proofErr w:type="spellStart"/>
      <w:r w:rsidRPr="001E2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звуковысотные</w:t>
      </w:r>
      <w:proofErr w:type="spellEnd"/>
      <w:r w:rsidRPr="001E2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отношения, фонемы родного языка, музыкальные ноты.</w:t>
      </w:r>
    </w:p>
    <w:p w:rsidR="001F4FD7" w:rsidRPr="001E298A" w:rsidRDefault="001F4FD7" w:rsidP="001F4FD7">
      <w:pPr>
        <w:numPr>
          <w:ilvl w:val="0"/>
          <w:numId w:val="5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вкусовом восприятии выделяют четыре основных вкуса (солёный, сладкий, кислый, горький) и их сочетания.</w:t>
      </w:r>
    </w:p>
    <w:p w:rsidR="001F4FD7" w:rsidRPr="001E298A" w:rsidRDefault="001F4FD7" w:rsidP="001F4FD7">
      <w:pPr>
        <w:numPr>
          <w:ilvl w:val="0"/>
          <w:numId w:val="5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обонятельном восприятии имеет место деление запахов на сладкие и горькие, свежие, лёгкие и тяжёлые.</w:t>
      </w:r>
    </w:p>
    <w:p w:rsidR="001F4FD7" w:rsidRDefault="001F4FD7" w:rsidP="001F4F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62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Действия соотнесения</w:t>
      </w:r>
      <w:r w:rsidRPr="001E2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это соотнесение сенсорных эталонов с предметами окружающего мира.</w:t>
      </w:r>
    </w:p>
    <w:p w:rsidR="001F4FD7" w:rsidRDefault="001F4FD7" w:rsidP="001F4F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4FD7" w:rsidRDefault="001F4FD7" w:rsidP="001F4F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1624965</wp:posOffset>
            </wp:positionH>
            <wp:positionV relativeFrom="paragraph">
              <wp:posOffset>13335</wp:posOffset>
            </wp:positionV>
            <wp:extent cx="2419350" cy="2343150"/>
            <wp:effectExtent l="0" t="0" r="0" b="0"/>
            <wp:wrapThrough wrapText="bothSides">
              <wp:wrapPolygon edited="0">
                <wp:start x="13266" y="0"/>
                <wp:lineTo x="10885" y="351"/>
                <wp:lineTo x="8164" y="1756"/>
                <wp:lineTo x="8334" y="5620"/>
                <wp:lineTo x="10035" y="8429"/>
                <wp:lineTo x="4762" y="10010"/>
                <wp:lineTo x="3572" y="10537"/>
                <wp:lineTo x="3572" y="11239"/>
                <wp:lineTo x="2551" y="14049"/>
                <wp:lineTo x="3231" y="16859"/>
                <wp:lineTo x="2551" y="18966"/>
                <wp:lineTo x="2551" y="20020"/>
                <wp:lineTo x="4762" y="21424"/>
                <wp:lineTo x="5272" y="21424"/>
                <wp:lineTo x="17008" y="21424"/>
                <wp:lineTo x="17178" y="21424"/>
                <wp:lineTo x="19049" y="19844"/>
                <wp:lineTo x="20239" y="19668"/>
                <wp:lineTo x="21090" y="18439"/>
                <wp:lineTo x="20920" y="16332"/>
                <wp:lineTo x="19049" y="14049"/>
                <wp:lineTo x="18879" y="12820"/>
                <wp:lineTo x="18198" y="11239"/>
                <wp:lineTo x="17518" y="8429"/>
                <wp:lineTo x="15477" y="5795"/>
                <wp:lineTo x="15307" y="5620"/>
                <wp:lineTo x="17008" y="5620"/>
                <wp:lineTo x="18369" y="4215"/>
                <wp:lineTo x="18539" y="2810"/>
                <wp:lineTo x="18198" y="1580"/>
                <wp:lineTo x="17518" y="0"/>
                <wp:lineTo x="13266" y="0"/>
              </wp:wrapPolygon>
            </wp:wrapThrough>
            <wp:docPr id="3" name="Рисунок 15" descr="http://www.playcast.ru/uploads/2015/09/26/152151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playcast.ru/uploads/2015/09/26/1521516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4FD7" w:rsidRDefault="001F4FD7" w:rsidP="001F4F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4FD7" w:rsidRDefault="001F4FD7" w:rsidP="001F4F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4FD7" w:rsidRDefault="001F4FD7" w:rsidP="001F4F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4FD7" w:rsidRDefault="001F4FD7" w:rsidP="001F4F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4FD7" w:rsidRDefault="001F4FD7" w:rsidP="001F4F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4FD7" w:rsidRDefault="001F4FD7" w:rsidP="001F4F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4FD7" w:rsidRDefault="001F4FD7" w:rsidP="001F4F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4FD7" w:rsidRDefault="001F4FD7" w:rsidP="001F4F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1234" w:rsidRDefault="001F4FD7"/>
    <w:sectPr w:rsidR="00B01234" w:rsidSect="001F4FD7">
      <w:pgSz w:w="11906" w:h="16838"/>
      <w:pgMar w:top="1134" w:right="850" w:bottom="1134" w:left="993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42A5A"/>
    <w:multiLevelType w:val="multilevel"/>
    <w:tmpl w:val="F4201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0F00CC"/>
    <w:multiLevelType w:val="multilevel"/>
    <w:tmpl w:val="635A1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F80B64"/>
    <w:multiLevelType w:val="multilevel"/>
    <w:tmpl w:val="43322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FE2559"/>
    <w:multiLevelType w:val="multilevel"/>
    <w:tmpl w:val="0308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E5326E"/>
    <w:multiLevelType w:val="multilevel"/>
    <w:tmpl w:val="B3A43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F4FD7"/>
    <w:rsid w:val="001F4FD7"/>
    <w:rsid w:val="0053068A"/>
    <w:rsid w:val="00A42D58"/>
    <w:rsid w:val="00F52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F4FD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2605</Characters>
  <Application>Microsoft Office Word</Application>
  <DocSecurity>0</DocSecurity>
  <Lines>21</Lines>
  <Paragraphs>6</Paragraphs>
  <ScaleCrop>false</ScaleCrop>
  <Company>Krokoz™ Inc.</Company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New005</dc:creator>
  <cp:keywords/>
  <dc:description/>
  <cp:lastModifiedBy>New005</cp:lastModifiedBy>
  <cp:revision>2</cp:revision>
  <dcterms:created xsi:type="dcterms:W3CDTF">2020-06-23T06:27:00Z</dcterms:created>
  <dcterms:modified xsi:type="dcterms:W3CDTF">2020-06-23T06:28:00Z</dcterms:modified>
</cp:coreProperties>
</file>