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1B66" w14:textId="409F6625" w:rsidR="00A626CE" w:rsidRPr="0064409D" w:rsidRDefault="00A816FD" w:rsidP="0064409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D1E78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5CA588" wp14:editId="1E866580">
            <wp:simplePos x="0" y="0"/>
            <wp:positionH relativeFrom="margin">
              <wp:posOffset>3863340</wp:posOffset>
            </wp:positionH>
            <wp:positionV relativeFrom="paragraph">
              <wp:posOffset>3810</wp:posOffset>
            </wp:positionV>
            <wp:extent cx="2447925" cy="18256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C07" w:rsidRPr="000D1E7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Консультация для родителей: «</w:t>
      </w:r>
      <w:r w:rsidR="004C1C87" w:rsidRPr="000D1E7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Правила безопасности. Совершенствование мер по созданию безопасных условий для ребенка</w:t>
      </w:r>
      <w:r w:rsidR="00BC1C07" w:rsidRPr="000D1E7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»</w:t>
      </w:r>
      <w:r w:rsidR="004C1C87" w:rsidRPr="0064409D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60438714" w14:textId="6C385F8A" w:rsidR="004C1C87" w:rsidRPr="0064409D" w:rsidRDefault="004C1C87" w:rsidP="006440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09D">
        <w:rPr>
          <w:rFonts w:ascii="Times New Roman" w:hAnsi="Times New Roman" w:cs="Times New Roman"/>
          <w:sz w:val="24"/>
          <w:szCs w:val="24"/>
        </w:rPr>
        <w:t>Условия безопасности, созданные дома для годовалого малыша, могут оказаться недостаточными для ребенка старше двух лет. Он двигается более уверенно, и это может привести к неприятностям. Ребенок уже способен открывать банки, шкафчик с медицинскими препаратами, пользоваться ножницами и покорять новые высоты.</w:t>
      </w:r>
    </w:p>
    <w:p w14:paraId="1CCFD54E" w14:textId="7C6C8FAF" w:rsidR="00BC1C07" w:rsidRPr="0064409D" w:rsidRDefault="004C1C87" w:rsidP="006440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09D">
        <w:rPr>
          <w:rFonts w:ascii="Times New Roman" w:hAnsi="Times New Roman" w:cs="Times New Roman"/>
          <w:sz w:val="24"/>
          <w:szCs w:val="24"/>
        </w:rPr>
        <w:t>Одно из основных правил, которое вы должны помнить на протяжении</w:t>
      </w:r>
      <w:r w:rsidR="00BC1C07" w:rsidRPr="0064409D">
        <w:rPr>
          <w:rFonts w:ascii="Times New Roman" w:hAnsi="Times New Roman" w:cs="Times New Roman"/>
          <w:sz w:val="24"/>
          <w:szCs w:val="24"/>
        </w:rPr>
        <w:t xml:space="preserve"> третьего года жизни малыша, состоит в следующем: если он не мог что-то делать вчера, это не значит, что он не сможет сделать это сегодня. Поскольку</w:t>
      </w:r>
      <w:r w:rsidR="00451E10" w:rsidRPr="0064409D">
        <w:rPr>
          <w:rFonts w:ascii="Times New Roman" w:hAnsi="Times New Roman" w:cs="Times New Roman"/>
          <w:sz w:val="24"/>
          <w:szCs w:val="24"/>
        </w:rPr>
        <w:t>,</w:t>
      </w:r>
      <w:r w:rsidR="00BC1C07" w:rsidRPr="0064409D">
        <w:rPr>
          <w:rFonts w:ascii="Times New Roman" w:hAnsi="Times New Roman" w:cs="Times New Roman"/>
          <w:sz w:val="24"/>
          <w:szCs w:val="24"/>
        </w:rPr>
        <w:t xml:space="preserve"> благодаря интенсивному физическому развитию</w:t>
      </w:r>
      <w:r w:rsidR="00451E10" w:rsidRPr="0064409D">
        <w:rPr>
          <w:rFonts w:ascii="Times New Roman" w:hAnsi="Times New Roman" w:cs="Times New Roman"/>
          <w:sz w:val="24"/>
          <w:szCs w:val="24"/>
        </w:rPr>
        <w:t>,</w:t>
      </w:r>
      <w:r w:rsidR="00BC1C07" w:rsidRPr="0064409D">
        <w:rPr>
          <w:rFonts w:ascii="Times New Roman" w:hAnsi="Times New Roman" w:cs="Times New Roman"/>
          <w:sz w:val="24"/>
          <w:szCs w:val="24"/>
        </w:rPr>
        <w:t xml:space="preserve"> ребятишки подвергаются всяческим опасностям, вам следует совершенствовать меры по созданию безопасных условий для ребенка, чтобы избежать травм и обеспечить ему возможность дальнейшего изучения окружающей обстановки, не отвлекаясь на постоянные замечания о том, что он не должен трогать.</w:t>
      </w:r>
    </w:p>
    <w:p w14:paraId="49B61769" w14:textId="6C36D96A" w:rsidR="004C1C87" w:rsidRPr="0064409D" w:rsidRDefault="00BC1C07" w:rsidP="006440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09D">
        <w:rPr>
          <w:rFonts w:ascii="Times New Roman" w:hAnsi="Times New Roman" w:cs="Times New Roman"/>
          <w:sz w:val="24"/>
          <w:szCs w:val="24"/>
        </w:rPr>
        <w:t xml:space="preserve"> Предлагаем следующие меры:</w:t>
      </w:r>
    </w:p>
    <w:p w14:paraId="0F3FADAC" w14:textId="1F6E0E72" w:rsidR="00BC1C07" w:rsidRPr="0064409D" w:rsidRDefault="00BC1C07" w:rsidP="0064409D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E78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Удалите все потенциальные источники опасности.</w:t>
      </w:r>
      <w:r w:rsidRPr="0064409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4409D">
        <w:rPr>
          <w:rFonts w:ascii="Times New Roman" w:hAnsi="Times New Roman" w:cs="Times New Roman"/>
          <w:sz w:val="24"/>
          <w:szCs w:val="24"/>
        </w:rPr>
        <w:t xml:space="preserve">Взгляните на свое жилье с точки зрения малыша – физически, встав на колени, </w:t>
      </w:r>
      <w:r w:rsidR="00451E10" w:rsidRPr="0064409D">
        <w:rPr>
          <w:rFonts w:ascii="Times New Roman" w:hAnsi="Times New Roman" w:cs="Times New Roman"/>
          <w:sz w:val="24"/>
          <w:szCs w:val="24"/>
        </w:rPr>
        <w:t xml:space="preserve">и </w:t>
      </w:r>
      <w:r w:rsidRPr="0064409D">
        <w:rPr>
          <w:rFonts w:ascii="Times New Roman" w:hAnsi="Times New Roman" w:cs="Times New Roman"/>
          <w:sz w:val="24"/>
          <w:szCs w:val="24"/>
        </w:rPr>
        <w:t>эмоци</w:t>
      </w:r>
      <w:r w:rsidR="00451E10" w:rsidRPr="0064409D">
        <w:rPr>
          <w:rFonts w:ascii="Times New Roman" w:hAnsi="Times New Roman" w:cs="Times New Roman"/>
          <w:sz w:val="24"/>
          <w:szCs w:val="24"/>
        </w:rPr>
        <w:t>о</w:t>
      </w:r>
      <w:r w:rsidRPr="0064409D">
        <w:rPr>
          <w:rFonts w:ascii="Times New Roman" w:hAnsi="Times New Roman" w:cs="Times New Roman"/>
          <w:sz w:val="24"/>
          <w:szCs w:val="24"/>
        </w:rPr>
        <w:t>нально</w:t>
      </w:r>
      <w:r w:rsidR="00451E10" w:rsidRPr="0064409D">
        <w:rPr>
          <w:rFonts w:ascii="Times New Roman" w:hAnsi="Times New Roman" w:cs="Times New Roman"/>
          <w:sz w:val="24"/>
          <w:szCs w:val="24"/>
        </w:rPr>
        <w:t>, пытаясь представить, что может привлечь внимание вашего чада. Предположим, что на полке</w:t>
      </w:r>
      <w:r w:rsidR="008D78BA" w:rsidRPr="0064409D">
        <w:rPr>
          <w:rFonts w:ascii="Times New Roman" w:hAnsi="Times New Roman" w:cs="Times New Roman"/>
          <w:sz w:val="24"/>
          <w:szCs w:val="24"/>
        </w:rPr>
        <w:t xml:space="preserve"> над кухонной раковиной стоит тяжелая банка с печеньем. Представьте, что вы видите ее с высоты роста ребенка. Вам хочется печенья, но достать его вы не можете. Ваши действия? Придвините стул и залезете на него. До банки дотянуться не удалось. Тогда вы встанете на цыпочки, вытянетесь и сможете, ухватившись за банку, лишь выдвинуть ее вперед. Она падает с полки</w:t>
      </w:r>
      <w:r w:rsidR="007A4DB7" w:rsidRPr="0064409D">
        <w:rPr>
          <w:rFonts w:ascii="Times New Roman" w:hAnsi="Times New Roman" w:cs="Times New Roman"/>
          <w:sz w:val="24"/>
          <w:szCs w:val="24"/>
        </w:rPr>
        <w:t>, вы теряете равновесие и тоже падаете.</w:t>
      </w:r>
    </w:p>
    <w:p w14:paraId="5C2CFA3D" w14:textId="5B2C0FEA" w:rsidR="007A4DB7" w:rsidRPr="0064409D" w:rsidRDefault="007A4DB7" w:rsidP="0064409D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409D">
        <w:rPr>
          <w:rFonts w:ascii="Times New Roman" w:hAnsi="Times New Roman" w:cs="Times New Roman"/>
          <w:sz w:val="24"/>
          <w:szCs w:val="24"/>
        </w:rPr>
        <w:t>Руководствуясь этим примером, осмотрите все части своего жилья и продумайте возможные ситуации. Особенно это касается кухни и ванной, которые несут в себе наибольший потенциал источников опасности, включая чистящие средства, плиту, медицинские принадлежности и препараты, различные сосуды и т.д. В качестве потенциальных источников опасности следует также рассматривать лестницы, двери, в том числе раздвижные, электрические розетки, окна и шторы со шнурами.</w:t>
      </w:r>
    </w:p>
    <w:p w14:paraId="446B7D04" w14:textId="54156945" w:rsidR="007A4DB7" w:rsidRPr="0064409D" w:rsidRDefault="007A4DB7" w:rsidP="0064409D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E78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Будьте особенно внимательны к своим собственным действиям</w:t>
      </w:r>
      <w:r w:rsidRPr="000D1E78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.</w:t>
      </w:r>
      <w:r w:rsidRPr="0064409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D10E29" w:rsidRPr="0064409D">
        <w:rPr>
          <w:rFonts w:ascii="Times New Roman" w:hAnsi="Times New Roman" w:cs="Times New Roman"/>
          <w:sz w:val="24"/>
          <w:szCs w:val="24"/>
        </w:rPr>
        <w:t xml:space="preserve">Учитывая стремительность, любопытство и недостаток рассудительности у малышей, вы должны </w:t>
      </w:r>
      <w:r w:rsidR="00343153" w:rsidRPr="0064409D">
        <w:rPr>
          <w:rFonts w:ascii="Times New Roman" w:hAnsi="Times New Roman" w:cs="Times New Roman"/>
          <w:sz w:val="24"/>
          <w:szCs w:val="24"/>
        </w:rPr>
        <w:t xml:space="preserve">быть </w:t>
      </w:r>
      <w:r w:rsidR="00D10E29" w:rsidRPr="0064409D">
        <w:rPr>
          <w:rFonts w:ascii="Times New Roman" w:hAnsi="Times New Roman" w:cs="Times New Roman"/>
          <w:sz w:val="24"/>
          <w:szCs w:val="24"/>
        </w:rPr>
        <w:t>посто</w:t>
      </w:r>
      <w:r w:rsidR="00343153" w:rsidRPr="0064409D">
        <w:rPr>
          <w:rFonts w:ascii="Times New Roman" w:hAnsi="Times New Roman" w:cs="Times New Roman"/>
          <w:sz w:val="24"/>
          <w:szCs w:val="24"/>
        </w:rPr>
        <w:t>янно настороже и наблюдать за своим ребенком, несмотря на все предпринятые меры предосторожности. Не отвлекайтесь во время домашней уборки, использования электроприборов, ножей или любых других предметов, представляющих опасность для детей. Например, если в дверь позвонили в то время, когда вы моете пол, не оставляйте малыша без присмотра рядом с ведром, чтобы пойти и открыть дверь.</w:t>
      </w:r>
    </w:p>
    <w:p w14:paraId="54746C02" w14:textId="6A3252F8" w:rsidR="00343153" w:rsidRPr="0064409D" w:rsidRDefault="00343153" w:rsidP="0064409D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409D">
        <w:rPr>
          <w:rFonts w:ascii="Times New Roman" w:hAnsi="Times New Roman" w:cs="Times New Roman"/>
          <w:sz w:val="24"/>
          <w:szCs w:val="24"/>
        </w:rPr>
        <w:t>Даже если вы чем-то расстроены, заняты или куда-то торопитесь, не забывайте о возможных опасностях для ребенка. В такие моменты вы можете забыть положить таблетки в шкафчик или оставить нож на кухонном столе. Малышу хватит и секунды, чтобы оказаться в беде.</w:t>
      </w:r>
    </w:p>
    <w:p w14:paraId="27A5DAF9" w14:textId="0B4F73A2" w:rsidR="00343153" w:rsidRPr="0064409D" w:rsidRDefault="00343153" w:rsidP="0064409D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409D">
        <w:rPr>
          <w:rFonts w:ascii="Times New Roman" w:hAnsi="Times New Roman" w:cs="Times New Roman"/>
          <w:sz w:val="24"/>
          <w:szCs w:val="24"/>
        </w:rPr>
        <w:t xml:space="preserve">Важно также, чтобы родители сами показывали детям пример. Задумайтесь о том, чему учится у вас ребенок, если вы будете покусывать карандаш, переходить улицу в неположенном </w:t>
      </w:r>
      <w:r w:rsidR="00546F5E" w:rsidRPr="0064409D">
        <w:rPr>
          <w:rFonts w:ascii="Times New Roman" w:hAnsi="Times New Roman" w:cs="Times New Roman"/>
          <w:sz w:val="24"/>
          <w:szCs w:val="24"/>
        </w:rPr>
        <w:t>месте или на запрещающий сигнал светофора, игнорировать в машине ремень безопасности. Детишкам нравится повторять все за взрослыми, но они еще не способны видеть разницу между хорошими или плохими привычками.</w:t>
      </w:r>
    </w:p>
    <w:p w14:paraId="0213B4F8" w14:textId="3BDAD3CD" w:rsidR="00546F5E" w:rsidRPr="0064409D" w:rsidRDefault="00546F5E" w:rsidP="0064409D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E78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Прививайте ребенку навыки безопасности.</w:t>
      </w:r>
      <w:r w:rsidRPr="0064409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4409D">
        <w:rPr>
          <w:rFonts w:ascii="Times New Roman" w:hAnsi="Times New Roman" w:cs="Times New Roman"/>
          <w:sz w:val="24"/>
          <w:szCs w:val="24"/>
        </w:rPr>
        <w:t>Начните с мер по предупреждению травматизма, о</w:t>
      </w:r>
      <w:r w:rsidR="006F734E" w:rsidRPr="0064409D">
        <w:rPr>
          <w:rFonts w:ascii="Times New Roman" w:hAnsi="Times New Roman" w:cs="Times New Roman"/>
          <w:sz w:val="24"/>
          <w:szCs w:val="24"/>
        </w:rPr>
        <w:t>бъясняя ребенку, что безопасно, а что несет опасность. Если он уже знаком с понятием «горячо», не останавливайтесь на этом. Постоянно напоминайте малышу, что может быть горячим и чего не следует касаться. Это особенно важно, когда в доме появляется новый нагреватель или электроприбор, который может вызвать у ребенка интерес. Обратите также внимание малыша на правила обращения с режущими и колющими предметами. Например, используя нож, обязательно скажите, что он острый и вовсе не является игрушкой. Дотроньтесь до острия ножа и воскликните: «Ой!». Такое объяснение будет более наглядным и доходчивым. Разъясняйте правила поведения в воде, отучайте брать в рот</w:t>
      </w:r>
      <w:r w:rsidR="00686BDF" w:rsidRPr="0064409D">
        <w:rPr>
          <w:rFonts w:ascii="Times New Roman" w:hAnsi="Times New Roman" w:cs="Times New Roman"/>
          <w:sz w:val="24"/>
          <w:szCs w:val="24"/>
        </w:rPr>
        <w:t xml:space="preserve"> посторонние предметы (особенно несъедобные), знакомьте с правилами безопасности при пересечении проезжей части.</w:t>
      </w:r>
    </w:p>
    <w:p w14:paraId="54FC3D22" w14:textId="73793D45" w:rsidR="00686BDF" w:rsidRPr="0064409D" w:rsidRDefault="00686BDF" w:rsidP="0064409D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1E78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Уделяйте внимание мерам безопасности, находясь с ребенком в гостях.</w:t>
      </w:r>
      <w:r w:rsidRPr="0064409D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Pr="0064409D">
        <w:rPr>
          <w:rFonts w:ascii="Times New Roman" w:hAnsi="Times New Roman" w:cs="Times New Roman"/>
          <w:sz w:val="24"/>
          <w:szCs w:val="24"/>
        </w:rPr>
        <w:t>Поскольку вы не в состоянии полностью контролировать обстановку при посещении бабушек, дедушек, других родственников и друзей, объясните им, на что они должны обратить внимание. Такой же уровень безопасности, как у вас дома, обеспечить не удастся, поэтому не оставляйте ребенка без внимания и на минуту.</w:t>
      </w:r>
    </w:p>
    <w:p w14:paraId="0D3084EB" w14:textId="4CBEDD73" w:rsidR="00686BDF" w:rsidRDefault="00686BDF" w:rsidP="0064409D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1E78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Поощряйте познавательную деятельность малыша.</w:t>
      </w:r>
      <w:r w:rsidRPr="006440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4409D">
        <w:rPr>
          <w:rFonts w:ascii="Times New Roman" w:hAnsi="Times New Roman" w:cs="Times New Roman"/>
          <w:sz w:val="24"/>
          <w:szCs w:val="24"/>
        </w:rPr>
        <w:t xml:space="preserve">Для появления уверенности ребенка в своих навыках ему должна быть предоставлена свобода </w:t>
      </w:r>
      <w:r w:rsidRPr="0064409D">
        <w:rPr>
          <w:rFonts w:ascii="Times New Roman" w:hAnsi="Times New Roman" w:cs="Times New Roman"/>
          <w:sz w:val="24"/>
          <w:szCs w:val="24"/>
        </w:rPr>
        <w:lastRenderedPageBreak/>
        <w:t>исследования окружающего мира</w:t>
      </w:r>
      <w:r w:rsidR="00AB13CC" w:rsidRPr="0064409D">
        <w:rPr>
          <w:rFonts w:ascii="Times New Roman" w:hAnsi="Times New Roman" w:cs="Times New Roman"/>
          <w:sz w:val="24"/>
          <w:szCs w:val="24"/>
        </w:rPr>
        <w:t xml:space="preserve"> и даже совершения некоторых ошибок. Например, разрешите ему самому поучиться ходить по лестнице, сопровождая его и страхуя. Когда у малыша появятся навыки безопасного поведения, его познавательная деятельность позволит ему обрести чувство физического самоконтроля, что в свою очередь стимулирует стремление к самостоятельности.</w:t>
      </w:r>
    </w:p>
    <w:p w14:paraId="51426C54" w14:textId="77777777" w:rsidR="003565C1" w:rsidRPr="0064409D" w:rsidRDefault="003565C1" w:rsidP="003565C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89AA8" w14:textId="419B7A04" w:rsidR="00343153" w:rsidRPr="0064409D" w:rsidRDefault="003565C1" w:rsidP="0064409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4A4CE23" wp14:editId="21FED76C">
            <wp:extent cx="4274006" cy="299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37" cy="29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28600"/>
                    </a:effectLst>
                  </pic:spPr>
                </pic:pic>
              </a:graphicData>
            </a:graphic>
          </wp:inline>
        </w:drawing>
      </w:r>
    </w:p>
    <w:p w14:paraId="4E118700" w14:textId="17102A2E" w:rsidR="007A4DB7" w:rsidRPr="0064409D" w:rsidRDefault="007A4DB7" w:rsidP="0064409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4DB7" w:rsidRPr="0064409D" w:rsidSect="003565C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1.25pt;height:11.25pt" o:bullet="t">
        <v:imagedata r:id="rId1" o:title="mso28C2"/>
      </v:shape>
    </w:pict>
  </w:numPicBullet>
  <w:abstractNum w:abstractNumId="0" w15:restartNumberingAfterBreak="0">
    <w:nsid w:val="21B85339"/>
    <w:multiLevelType w:val="hybridMultilevel"/>
    <w:tmpl w:val="922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CE"/>
    <w:rsid w:val="000D1E78"/>
    <w:rsid w:val="00343153"/>
    <w:rsid w:val="003565C1"/>
    <w:rsid w:val="00451E10"/>
    <w:rsid w:val="004C1C87"/>
    <w:rsid w:val="00546F5E"/>
    <w:rsid w:val="0064409D"/>
    <w:rsid w:val="00686BDF"/>
    <w:rsid w:val="006F734E"/>
    <w:rsid w:val="007A4DB7"/>
    <w:rsid w:val="008D78BA"/>
    <w:rsid w:val="00A626CE"/>
    <w:rsid w:val="00A816FD"/>
    <w:rsid w:val="00AB13CC"/>
    <w:rsid w:val="00BC1C07"/>
    <w:rsid w:val="00D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0803"/>
  <w15:chartTrackingRefBased/>
  <w15:docId w15:val="{CC21A44A-09C9-48AB-A271-FCBA5E3C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Никитина</dc:creator>
  <cp:keywords/>
  <dc:description/>
  <cp:lastModifiedBy>Анна Никитина</cp:lastModifiedBy>
  <cp:revision>6</cp:revision>
  <dcterms:created xsi:type="dcterms:W3CDTF">2021-10-20T12:21:00Z</dcterms:created>
  <dcterms:modified xsi:type="dcterms:W3CDTF">2021-10-20T14:24:00Z</dcterms:modified>
</cp:coreProperties>
</file>